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D0B" w:rsidRPr="007035EA" w:rsidRDefault="00F72D0B" w:rsidP="00F72D0B">
      <w:pPr>
        <w:rPr>
          <w:b/>
          <w:sz w:val="44"/>
        </w:rPr>
      </w:pPr>
      <w:r>
        <w:rPr>
          <w:b/>
          <w:sz w:val="44"/>
        </w:rPr>
        <w:t>Synthesis Response</w:t>
      </w:r>
    </w:p>
    <w:p w:rsidR="00F72D0B" w:rsidRPr="00F72D0B" w:rsidRDefault="00F72D0B" w:rsidP="00F72D0B">
      <w:pPr>
        <w:pBdr>
          <w:bottom w:val="single" w:sz="4" w:space="1" w:color="auto"/>
        </w:pBdr>
        <w:rPr>
          <w:b/>
          <w:i/>
          <w:sz w:val="20"/>
        </w:rPr>
      </w:pPr>
      <w:r>
        <w:rPr>
          <w:b/>
          <w:i/>
          <w:sz w:val="20"/>
        </w:rPr>
        <w:t>V for Vendetta</w:t>
      </w:r>
      <w:r>
        <w:rPr>
          <w:b/>
          <w:sz w:val="20"/>
        </w:rPr>
        <w:t xml:space="preserve"> vs. </w:t>
      </w:r>
      <w:r w:rsidR="0064541E">
        <w:rPr>
          <w:b/>
          <w:i/>
          <w:sz w:val="20"/>
        </w:rPr>
        <w:t>Nineteen Eighty-</w:t>
      </w:r>
      <w:r>
        <w:rPr>
          <w:b/>
          <w:i/>
          <w:sz w:val="20"/>
        </w:rPr>
        <w:t>Four</w:t>
      </w:r>
    </w:p>
    <w:p w:rsidR="00F72D0B" w:rsidRPr="00EB6B03" w:rsidRDefault="00F72D0B" w:rsidP="00F72D0B">
      <w:pPr>
        <w:rPr>
          <w:b/>
          <w:szCs w:val="24"/>
        </w:rPr>
      </w:pPr>
    </w:p>
    <w:p w:rsidR="004449A4" w:rsidRPr="00EB6B03" w:rsidRDefault="00EB6B03" w:rsidP="00EB6B03">
      <w:pPr>
        <w:ind w:left="720" w:right="1440"/>
        <w:rPr>
          <w:rStyle w:val="body1"/>
          <w:rFonts w:ascii="Georgia" w:hAnsi="Georgia"/>
          <w:i/>
          <w:sz w:val="24"/>
          <w:szCs w:val="24"/>
        </w:rPr>
      </w:pPr>
      <w:r w:rsidRPr="00EB6B03">
        <w:rPr>
          <w:rStyle w:val="body1"/>
          <w:rFonts w:ascii="Georgia" w:hAnsi="Georgia"/>
          <w:i/>
          <w:sz w:val="24"/>
          <w:szCs w:val="24"/>
        </w:rPr>
        <w:t>A tragic situation exists…when virtue does not triumph but when it is…felt that man is nobler than the forces which destroy him.</w:t>
      </w:r>
    </w:p>
    <w:p w:rsidR="00EB6B03" w:rsidRPr="00EB6B03" w:rsidRDefault="00EB6B03" w:rsidP="00EB6B03">
      <w:pPr>
        <w:ind w:left="720" w:right="1440"/>
        <w:rPr>
          <w:rStyle w:val="body1"/>
          <w:rFonts w:ascii="Georgia" w:hAnsi="Georgia"/>
          <w:sz w:val="24"/>
          <w:szCs w:val="24"/>
        </w:rPr>
      </w:pPr>
    </w:p>
    <w:p w:rsidR="00EB6B03" w:rsidRPr="00EB6B03" w:rsidRDefault="00EB6B03" w:rsidP="00EB6B03">
      <w:pPr>
        <w:pStyle w:val="ListParagraph"/>
        <w:numPr>
          <w:ilvl w:val="0"/>
          <w:numId w:val="1"/>
        </w:numPr>
        <w:ind w:right="1440"/>
        <w:jc w:val="right"/>
        <w:rPr>
          <w:rStyle w:val="body1"/>
          <w:rFonts w:ascii="Georgia" w:hAnsi="Georgia"/>
          <w:sz w:val="24"/>
          <w:szCs w:val="24"/>
        </w:rPr>
      </w:pPr>
      <w:r>
        <w:rPr>
          <w:rStyle w:val="body1"/>
          <w:rFonts w:ascii="Georgia" w:hAnsi="Georgia"/>
          <w:sz w:val="24"/>
          <w:szCs w:val="24"/>
        </w:rPr>
        <w:t>George Orwell</w:t>
      </w:r>
    </w:p>
    <w:p w:rsidR="00EB6B03" w:rsidRDefault="00EB6B03">
      <w:pPr>
        <w:rPr>
          <w:rStyle w:val="body1"/>
          <w:rFonts w:ascii="Georgia" w:hAnsi="Georgia"/>
          <w:sz w:val="24"/>
          <w:szCs w:val="24"/>
        </w:rPr>
      </w:pPr>
    </w:p>
    <w:p w:rsidR="00EB6B03" w:rsidRDefault="00EB6B03">
      <w:pPr>
        <w:rPr>
          <w:szCs w:val="24"/>
        </w:rPr>
      </w:pPr>
    </w:p>
    <w:p w:rsidR="00EB6B03" w:rsidRDefault="00EB6B03">
      <w:pPr>
        <w:rPr>
          <w:szCs w:val="24"/>
        </w:rPr>
      </w:pPr>
      <w:r w:rsidRPr="00D01905">
        <w:rPr>
          <w:b/>
          <w:szCs w:val="24"/>
          <w:u w:val="single"/>
        </w:rPr>
        <w:t>Task:</w:t>
      </w:r>
      <w:r>
        <w:rPr>
          <w:szCs w:val="24"/>
        </w:rPr>
        <w:t xml:space="preserve"> Compare the movie </w:t>
      </w:r>
      <w:r w:rsidRPr="00D01905">
        <w:rPr>
          <w:i/>
          <w:szCs w:val="24"/>
        </w:rPr>
        <w:t>V for Vendetta</w:t>
      </w:r>
      <w:r>
        <w:rPr>
          <w:szCs w:val="24"/>
        </w:rPr>
        <w:t xml:space="preserve"> and the novel </w:t>
      </w:r>
      <w:r w:rsidR="003A1033" w:rsidRPr="00D01905">
        <w:rPr>
          <w:i/>
          <w:szCs w:val="24"/>
        </w:rPr>
        <w:t>Nineteen</w:t>
      </w:r>
      <w:r w:rsidRPr="00D01905">
        <w:rPr>
          <w:i/>
          <w:szCs w:val="24"/>
        </w:rPr>
        <w:t xml:space="preserve"> Eighty-Four</w:t>
      </w:r>
      <w:r>
        <w:rPr>
          <w:szCs w:val="24"/>
        </w:rPr>
        <w:t xml:space="preserve"> – which </w:t>
      </w:r>
      <w:r w:rsidR="00957BF2">
        <w:rPr>
          <w:szCs w:val="24"/>
        </w:rPr>
        <w:t xml:space="preserve">story </w:t>
      </w:r>
      <w:r>
        <w:rPr>
          <w:szCs w:val="24"/>
        </w:rPr>
        <w:t xml:space="preserve">better exemplifies </w:t>
      </w:r>
      <w:r w:rsidR="00D01905">
        <w:rPr>
          <w:szCs w:val="24"/>
        </w:rPr>
        <w:t>Orwell’s description of a</w:t>
      </w:r>
      <w:r>
        <w:rPr>
          <w:szCs w:val="24"/>
        </w:rPr>
        <w:t xml:space="preserve"> tragic situation?</w:t>
      </w:r>
    </w:p>
    <w:p w:rsidR="00D01905" w:rsidRDefault="00D01905">
      <w:pPr>
        <w:rPr>
          <w:szCs w:val="24"/>
        </w:rPr>
      </w:pPr>
    </w:p>
    <w:p w:rsidR="00D01905" w:rsidRDefault="00D01905">
      <w:pPr>
        <w:rPr>
          <w:szCs w:val="24"/>
        </w:rPr>
      </w:pPr>
      <w:r>
        <w:rPr>
          <w:b/>
          <w:szCs w:val="24"/>
          <w:u w:val="single"/>
        </w:rPr>
        <w:t>*Please N</w:t>
      </w:r>
      <w:r w:rsidRPr="00D01905">
        <w:rPr>
          <w:b/>
          <w:szCs w:val="24"/>
          <w:u w:val="single"/>
        </w:rPr>
        <w:t>ote:</w:t>
      </w:r>
      <w:r>
        <w:rPr>
          <w:szCs w:val="24"/>
        </w:rPr>
        <w:t xml:space="preserve"> Because the movie was based on the book, the stories are extremely similar. Thus, this will be a comparison of the Elements and Techniques with which the author/director employs to create a sense of </w:t>
      </w:r>
      <w:r w:rsidR="003A1033">
        <w:rPr>
          <w:szCs w:val="24"/>
        </w:rPr>
        <w:t>tragedy</w:t>
      </w:r>
      <w:r>
        <w:rPr>
          <w:szCs w:val="24"/>
        </w:rPr>
        <w:t xml:space="preserve"> in the reader/audience</w:t>
      </w:r>
      <w:r w:rsidR="00957BF2">
        <w:rPr>
          <w:szCs w:val="24"/>
        </w:rPr>
        <w:t xml:space="preserve">, not a comparison of the stories </w:t>
      </w:r>
      <w:r w:rsidR="003A1033">
        <w:rPr>
          <w:szCs w:val="24"/>
        </w:rPr>
        <w:t>themselves</w:t>
      </w:r>
      <w:r w:rsidR="00957BF2">
        <w:rPr>
          <w:szCs w:val="24"/>
        </w:rPr>
        <w:t>.</w:t>
      </w:r>
    </w:p>
    <w:p w:rsidR="00957BF2" w:rsidRDefault="00957BF2">
      <w:pPr>
        <w:rPr>
          <w:szCs w:val="24"/>
        </w:rPr>
      </w:pPr>
    </w:p>
    <w:p w:rsidR="00957BF2" w:rsidRPr="00957BF2" w:rsidRDefault="00957BF2">
      <w:pPr>
        <w:rPr>
          <w:b/>
          <w:szCs w:val="24"/>
          <w:u w:val="single"/>
        </w:rPr>
      </w:pPr>
      <w:r w:rsidRPr="00957BF2">
        <w:rPr>
          <w:b/>
          <w:szCs w:val="24"/>
          <w:u w:val="single"/>
        </w:rPr>
        <w:t>Evaluation:</w:t>
      </w:r>
    </w:p>
    <w:p w:rsidR="00D01905" w:rsidRDefault="00D01905">
      <w:pPr>
        <w:rPr>
          <w:szCs w:val="24"/>
        </w:rPr>
      </w:pPr>
    </w:p>
    <w:p w:rsidR="00D01905" w:rsidRPr="00957BF2" w:rsidRDefault="00957BF2" w:rsidP="00957BF2">
      <w:pPr>
        <w:tabs>
          <w:tab w:val="left" w:pos="720"/>
        </w:tabs>
        <w:ind w:left="720" w:hanging="720"/>
        <w:rPr>
          <w:rFonts w:cs="Frutiger-Cn"/>
          <w:szCs w:val="24"/>
        </w:rPr>
      </w:pPr>
      <w:r w:rsidRPr="00957BF2">
        <w:rPr>
          <w:szCs w:val="24"/>
          <w:u w:val="single"/>
        </w:rPr>
        <w:t>C-2:</w:t>
      </w:r>
      <w:r w:rsidRPr="00957BF2">
        <w:rPr>
          <w:szCs w:val="24"/>
        </w:rPr>
        <w:t xml:space="preserve"> </w:t>
      </w:r>
      <w:r>
        <w:rPr>
          <w:szCs w:val="24"/>
        </w:rPr>
        <w:tab/>
      </w:r>
      <w:r w:rsidRPr="00957BF2">
        <w:rPr>
          <w:rFonts w:cs="Frutiger-Cn"/>
          <w:szCs w:val="24"/>
        </w:rPr>
        <w:t>Adjusts reading strategies and stance to build and sustain meaning</w:t>
      </w:r>
      <w:r>
        <w:rPr>
          <w:rFonts w:cs="Frutiger-Cn"/>
          <w:szCs w:val="24"/>
        </w:rPr>
        <w:t>;</w:t>
      </w:r>
      <w:r w:rsidRPr="00957BF2">
        <w:rPr>
          <w:rFonts w:cs="Frutiger-Cn"/>
          <w:szCs w:val="24"/>
        </w:rPr>
        <w:t xml:space="preserve"> </w:t>
      </w:r>
      <w:r>
        <w:rPr>
          <w:rFonts w:cs="Frutiger-Cn"/>
          <w:szCs w:val="24"/>
        </w:rPr>
        <w:t>m</w:t>
      </w:r>
      <w:r w:rsidRPr="00957BF2">
        <w:rPr>
          <w:rFonts w:cs="Frutiger-Cn"/>
          <w:szCs w:val="24"/>
        </w:rPr>
        <w:t>akes connections between reader, text and context to justify own interpretations</w:t>
      </w:r>
      <w:r>
        <w:rPr>
          <w:rFonts w:cs="Frutiger-Cn"/>
          <w:szCs w:val="24"/>
        </w:rPr>
        <w:t>.</w:t>
      </w:r>
    </w:p>
    <w:p w:rsidR="00957BF2" w:rsidRPr="00957BF2" w:rsidRDefault="00957BF2">
      <w:pPr>
        <w:rPr>
          <w:rFonts w:cs="Frutiger-Cn"/>
          <w:szCs w:val="24"/>
        </w:rPr>
      </w:pPr>
    </w:p>
    <w:p w:rsidR="00957BF2" w:rsidRDefault="00957BF2" w:rsidP="00957BF2">
      <w:pPr>
        <w:tabs>
          <w:tab w:val="left" w:pos="720"/>
        </w:tabs>
        <w:autoSpaceDE w:val="0"/>
        <w:autoSpaceDN w:val="0"/>
        <w:adjustRightInd w:val="0"/>
        <w:rPr>
          <w:rFonts w:cs="OneStrokeScriptBoldPlain"/>
          <w:bCs/>
          <w:szCs w:val="24"/>
        </w:rPr>
      </w:pPr>
      <w:r w:rsidRPr="00957BF2">
        <w:rPr>
          <w:rFonts w:cs="Frutiger-Cn"/>
          <w:szCs w:val="24"/>
          <w:u w:val="single"/>
        </w:rPr>
        <w:t>C-3:</w:t>
      </w:r>
      <w:r w:rsidRPr="00957BF2">
        <w:rPr>
          <w:rFonts w:cs="Frutiger-Cn"/>
          <w:szCs w:val="24"/>
        </w:rPr>
        <w:t xml:space="preserve"> </w:t>
      </w:r>
      <w:r>
        <w:rPr>
          <w:rFonts w:cs="Frutiger-Cn"/>
          <w:szCs w:val="24"/>
        </w:rPr>
        <w:tab/>
      </w:r>
      <w:r w:rsidRPr="00957BF2">
        <w:rPr>
          <w:rFonts w:cs="OneStrokeScriptBoldPlain"/>
          <w:bCs/>
          <w:szCs w:val="24"/>
        </w:rPr>
        <w:t>Adapts a process to</w:t>
      </w:r>
      <w:r>
        <w:rPr>
          <w:rFonts w:cs="OneStrokeScriptBoldPlain"/>
          <w:bCs/>
          <w:szCs w:val="24"/>
        </w:rPr>
        <w:t xml:space="preserve"> </w:t>
      </w:r>
      <w:r w:rsidRPr="00957BF2">
        <w:rPr>
          <w:rFonts w:cs="OneStrokeScriptBoldPlain"/>
          <w:bCs/>
          <w:szCs w:val="24"/>
        </w:rPr>
        <w:t>produce texts in specific contexts</w:t>
      </w:r>
      <w:r>
        <w:rPr>
          <w:rFonts w:cs="OneStrokeScriptBoldPlain"/>
          <w:bCs/>
          <w:szCs w:val="24"/>
        </w:rPr>
        <w:t>.</w:t>
      </w:r>
    </w:p>
    <w:p w:rsidR="00957BF2" w:rsidRDefault="00957BF2" w:rsidP="00957BF2">
      <w:pPr>
        <w:autoSpaceDE w:val="0"/>
        <w:autoSpaceDN w:val="0"/>
        <w:adjustRightInd w:val="0"/>
        <w:rPr>
          <w:rFonts w:cs="OneStrokeScriptBoldPlain"/>
          <w:bCs/>
          <w:szCs w:val="24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 xml:space="preserve">Formal </w:t>
      </w:r>
      <w:r>
        <w:rPr>
          <w:u w:val="single"/>
        </w:rPr>
        <w:t>Writing</w:t>
      </w:r>
      <w:r>
        <w:t xml:space="preserve">– so full MLA format!!! Essays without a Works Cited page </w:t>
      </w:r>
      <w:r w:rsidR="0064541E">
        <w:t xml:space="preserve">and not in the proper format </w:t>
      </w:r>
      <w:r>
        <w:t xml:space="preserve">will not be </w:t>
      </w:r>
      <w:r w:rsidR="003A1033">
        <w:t>accepted</w:t>
      </w:r>
      <w:r>
        <w:t>.</w:t>
      </w:r>
    </w:p>
    <w:p w:rsidR="0064541E" w:rsidRPr="0064541E" w:rsidRDefault="0064541E" w:rsidP="0064541E">
      <w:pPr>
        <w:pStyle w:val="ListParagraph"/>
        <w:rPr>
          <w:sz w:val="16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>Thesis</w:t>
      </w:r>
      <w:r>
        <w:t xml:space="preserve"> – make sure it is clear and specific and related to the question.</w:t>
      </w:r>
    </w:p>
    <w:p w:rsidR="0064541E" w:rsidRPr="0064541E" w:rsidRDefault="0064541E" w:rsidP="0064541E">
      <w:pPr>
        <w:pStyle w:val="ListParagraph"/>
        <w:rPr>
          <w:sz w:val="14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>Active writing</w:t>
      </w:r>
      <w:r>
        <w:t xml:space="preserve"> – focus on the </w:t>
      </w:r>
      <w:r w:rsidR="0064541E">
        <w:t xml:space="preserve">author and the </w:t>
      </w:r>
      <w:r w:rsidR="003A1033">
        <w:t>director;</w:t>
      </w:r>
      <w:r>
        <w:t xml:space="preserve"> avoid the verb “to be.”</w:t>
      </w:r>
    </w:p>
    <w:p w:rsidR="0064541E" w:rsidRPr="0064541E" w:rsidRDefault="0064541E" w:rsidP="0064541E">
      <w:pPr>
        <w:pStyle w:val="ListParagraph"/>
        <w:rPr>
          <w:sz w:val="16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>Connections</w:t>
      </w:r>
      <w:r>
        <w:t xml:space="preserve"> – You have to examine both pieces and discuss in detail why one does a better job then the other.</w:t>
      </w:r>
    </w:p>
    <w:p w:rsidR="0064541E" w:rsidRPr="0064541E" w:rsidRDefault="0064541E" w:rsidP="0064541E">
      <w:pPr>
        <w:pStyle w:val="ListParagraph"/>
        <w:rPr>
          <w:sz w:val="16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 xml:space="preserve">Meaning </w:t>
      </w:r>
      <w:r>
        <w:t>– Do not summarize. Do not point out the obvious. Go for the meaning behind the scenes. Look for big symbols and metaphors, irony, tragedy, etc.</w:t>
      </w:r>
    </w:p>
    <w:p w:rsidR="0064541E" w:rsidRPr="0064541E" w:rsidRDefault="0064541E" w:rsidP="0064541E">
      <w:pPr>
        <w:pStyle w:val="ListParagraph"/>
        <w:rPr>
          <w:sz w:val="16"/>
        </w:rPr>
      </w:pPr>
    </w:p>
    <w:p w:rsidR="00957BF2" w:rsidRDefault="00957BF2" w:rsidP="00957BF2">
      <w:pPr>
        <w:pStyle w:val="ListParagraph"/>
        <w:numPr>
          <w:ilvl w:val="0"/>
          <w:numId w:val="2"/>
        </w:numPr>
      </w:pPr>
      <w:r w:rsidRPr="005E1F7B">
        <w:rPr>
          <w:u w:val="single"/>
        </w:rPr>
        <w:t>Conclusion</w:t>
      </w:r>
      <w:r>
        <w:t xml:space="preserve"> – makes sure you re-state your argument, sum up your ideas and close with something creative (no cheesy one-liners.)</w:t>
      </w:r>
    </w:p>
    <w:p w:rsidR="00957BF2" w:rsidRDefault="00957BF2" w:rsidP="00957BF2"/>
    <w:p w:rsidR="00957BF2" w:rsidRDefault="00613EDA" w:rsidP="0064541E">
      <w:pPr>
        <w:jc w:val="center"/>
      </w:pPr>
      <w:r>
        <w:t>*Please look at the Rubric!</w:t>
      </w:r>
    </w:p>
    <w:p w:rsidR="00613EDA" w:rsidRDefault="00613EDA" w:rsidP="00957BF2"/>
    <w:p w:rsidR="0064541E" w:rsidRDefault="0064541E" w:rsidP="00613EDA">
      <w:pPr>
        <w:jc w:val="center"/>
        <w:rPr>
          <w:b/>
          <w:color w:val="FF0000"/>
        </w:rPr>
      </w:pPr>
    </w:p>
    <w:p w:rsidR="0064541E" w:rsidRDefault="0064541E" w:rsidP="00613EDA">
      <w:pPr>
        <w:jc w:val="center"/>
        <w:rPr>
          <w:b/>
          <w:color w:val="FF0000"/>
        </w:rPr>
      </w:pPr>
    </w:p>
    <w:p w:rsidR="0064541E" w:rsidRDefault="0064541E" w:rsidP="00613EDA">
      <w:pPr>
        <w:jc w:val="center"/>
        <w:rPr>
          <w:b/>
          <w:color w:val="FF0000"/>
        </w:rPr>
      </w:pPr>
    </w:p>
    <w:p w:rsidR="00613EDA" w:rsidRPr="00613EDA" w:rsidRDefault="00613EDA" w:rsidP="00613EDA">
      <w:pPr>
        <w:jc w:val="center"/>
        <w:rPr>
          <w:b/>
          <w:color w:val="FF0000"/>
        </w:rPr>
      </w:pPr>
      <w:r w:rsidRPr="00613EDA">
        <w:rPr>
          <w:b/>
          <w:color w:val="FF0000"/>
        </w:rPr>
        <w:t>DUE DATE: ________________________________________</w:t>
      </w:r>
    </w:p>
    <w:p w:rsidR="00957BF2" w:rsidRDefault="00957BF2" w:rsidP="00957BF2">
      <w:pPr>
        <w:autoSpaceDE w:val="0"/>
        <w:autoSpaceDN w:val="0"/>
        <w:adjustRightInd w:val="0"/>
        <w:rPr>
          <w:rFonts w:cs="OneStrokeScriptBoldPlain"/>
          <w:bCs/>
          <w:szCs w:val="24"/>
        </w:rPr>
      </w:pPr>
    </w:p>
    <w:p w:rsidR="00957BF2" w:rsidRPr="00957BF2" w:rsidRDefault="00957BF2" w:rsidP="00957BF2">
      <w:pPr>
        <w:autoSpaceDE w:val="0"/>
        <w:autoSpaceDN w:val="0"/>
        <w:adjustRightInd w:val="0"/>
        <w:rPr>
          <w:szCs w:val="24"/>
        </w:rPr>
      </w:pPr>
    </w:p>
    <w:sectPr w:rsidR="00957BF2" w:rsidRPr="00957BF2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41E" w:rsidRDefault="0064541E" w:rsidP="0064541E">
      <w:r>
        <w:separator/>
      </w:r>
    </w:p>
  </w:endnote>
  <w:endnote w:type="continuationSeparator" w:id="0">
    <w:p w:rsidR="0064541E" w:rsidRDefault="0064541E" w:rsidP="00645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neStrokeScriptBoldPlai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1E" w:rsidRDefault="0064541E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December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41E" w:rsidRDefault="0064541E" w:rsidP="0064541E">
      <w:r>
        <w:separator/>
      </w:r>
    </w:p>
  </w:footnote>
  <w:footnote w:type="continuationSeparator" w:id="0">
    <w:p w:rsidR="0064541E" w:rsidRDefault="0064541E" w:rsidP="006454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73EBE"/>
    <w:multiLevelType w:val="hybridMultilevel"/>
    <w:tmpl w:val="F4B8EA5A"/>
    <w:lvl w:ilvl="0" w:tplc="C82861D0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D48"/>
    <w:multiLevelType w:val="hybridMultilevel"/>
    <w:tmpl w:val="135CEDA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D0B"/>
    <w:rsid w:val="003A1033"/>
    <w:rsid w:val="003D35B2"/>
    <w:rsid w:val="004449A4"/>
    <w:rsid w:val="004B4B3D"/>
    <w:rsid w:val="00613EDA"/>
    <w:rsid w:val="00616B4D"/>
    <w:rsid w:val="0064541E"/>
    <w:rsid w:val="008E7B19"/>
    <w:rsid w:val="00957BF2"/>
    <w:rsid w:val="00CA5CC9"/>
    <w:rsid w:val="00D01905"/>
    <w:rsid w:val="00EB6B03"/>
    <w:rsid w:val="00F72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D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1">
    <w:name w:val="body1"/>
    <w:basedOn w:val="DefaultParagraphFont"/>
    <w:rsid w:val="00EB6B03"/>
    <w:rPr>
      <w:rFonts w:ascii="Verdana" w:hAnsi="Verdana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rsid w:val="00EB6B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454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41E"/>
  </w:style>
  <w:style w:type="paragraph" w:styleId="Footer">
    <w:name w:val="footer"/>
    <w:basedOn w:val="Normal"/>
    <w:link w:val="FooterChar"/>
    <w:uiPriority w:val="99"/>
    <w:semiHidden/>
    <w:unhideWhenUsed/>
    <w:rsid w:val="006454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41E"/>
  </w:style>
  <w:style w:type="paragraph" w:styleId="BalloonText">
    <w:name w:val="Balloon Text"/>
    <w:basedOn w:val="Normal"/>
    <w:link w:val="BalloonTextChar"/>
    <w:uiPriority w:val="99"/>
    <w:semiHidden/>
    <w:unhideWhenUsed/>
    <w:rsid w:val="006454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4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dcterms:created xsi:type="dcterms:W3CDTF">2010-12-01T16:35:00Z</dcterms:created>
  <dcterms:modified xsi:type="dcterms:W3CDTF">2010-12-01T16:35:00Z</dcterms:modified>
</cp:coreProperties>
</file>